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711" w:rsidRDefault="00C17711" w:rsidP="00C17711">
      <w:pPr>
        <w:pStyle w:val="ConsPlusNormal"/>
        <w:jc w:val="right"/>
        <w:outlineLvl w:val="0"/>
      </w:pPr>
      <w:r>
        <w:t>Приложение N 2</w:t>
      </w:r>
    </w:p>
    <w:p w:rsidR="00C17711" w:rsidRDefault="00C17711" w:rsidP="00C17711">
      <w:pPr>
        <w:pStyle w:val="ConsPlusNormal"/>
        <w:jc w:val="right"/>
      </w:pPr>
      <w:r>
        <w:t>к постановлению</w:t>
      </w:r>
    </w:p>
    <w:p w:rsidR="00C17711" w:rsidRDefault="00C17711" w:rsidP="00C17711">
      <w:pPr>
        <w:pStyle w:val="ConsPlusNormal"/>
        <w:jc w:val="right"/>
      </w:pPr>
      <w:r>
        <w:t>Правительства Хабаровского края</w:t>
      </w:r>
    </w:p>
    <w:p w:rsidR="00C17711" w:rsidRDefault="00C17711" w:rsidP="00C17711">
      <w:pPr>
        <w:pStyle w:val="ConsPlusNormal"/>
        <w:jc w:val="right"/>
      </w:pPr>
      <w:r>
        <w:t>от 26 марта 2020 г. N 97-пр</w:t>
      </w:r>
    </w:p>
    <w:p w:rsidR="00C17711" w:rsidRDefault="00C17711" w:rsidP="00C17711">
      <w:pPr>
        <w:pStyle w:val="ConsPlusNormal"/>
        <w:jc w:val="both"/>
      </w:pPr>
    </w:p>
    <w:p w:rsidR="00C17711" w:rsidRDefault="00C17711" w:rsidP="00C17711">
      <w:pPr>
        <w:pStyle w:val="ConsPlusTitle"/>
        <w:jc w:val="center"/>
      </w:pPr>
      <w:bookmarkStart w:id="0" w:name="P151"/>
      <w:bookmarkEnd w:id="0"/>
      <w:r>
        <w:t>ПЕРЕЧЕНЬ</w:t>
      </w:r>
    </w:p>
    <w:p w:rsidR="00C17711" w:rsidRDefault="00C17711" w:rsidP="00C17711">
      <w:pPr>
        <w:pStyle w:val="ConsPlusTitle"/>
        <w:jc w:val="center"/>
      </w:pPr>
      <w:r>
        <w:t xml:space="preserve">ОРГАНИЗАЦИЙ, НА КОТОРЫЕ НЕ РАСПРОСТРАНЯЕТСЯ ДЕЙСТВИЕ </w:t>
      </w:r>
      <w:hyperlink r:id="rId4" w:history="1">
        <w:r>
          <w:rPr>
            <w:color w:val="0000FF"/>
          </w:rPr>
          <w:t>УКАЗА</w:t>
        </w:r>
      </w:hyperlink>
    </w:p>
    <w:p w:rsidR="00C17711" w:rsidRDefault="00C17711" w:rsidP="00C17711">
      <w:pPr>
        <w:pStyle w:val="ConsPlusTitle"/>
        <w:jc w:val="center"/>
      </w:pPr>
      <w:r>
        <w:t>ПРЕЗИДЕНТА РОССИЙСКОЙ ФЕДЕРАЦИИ ОТ 02 АПРЕЛЯ 2020 Г. N 239</w:t>
      </w:r>
    </w:p>
    <w:p w:rsidR="00C17711" w:rsidRDefault="00C17711" w:rsidP="00C17711">
      <w:pPr>
        <w:pStyle w:val="ConsPlusTitle"/>
        <w:jc w:val="center"/>
      </w:pPr>
      <w:r>
        <w:t>"О МЕРАХ ПО ОБЕСПЕЧЕНИЮ САНИТАРНО-ЭПИДЕМИОЛОГИЧЕСКОГО</w:t>
      </w:r>
    </w:p>
    <w:p w:rsidR="00C17711" w:rsidRDefault="00C17711" w:rsidP="00C17711">
      <w:pPr>
        <w:pStyle w:val="ConsPlusTitle"/>
        <w:jc w:val="center"/>
      </w:pPr>
      <w:r>
        <w:t>БЛАГОПОЛУЧИЯ НАСЕЛЕНИЯ В СВЯЗИ С РАСПРОСТРАНЕНИЕМ</w:t>
      </w:r>
    </w:p>
    <w:p w:rsidR="00C17711" w:rsidRDefault="00C17711" w:rsidP="00C17711">
      <w:pPr>
        <w:pStyle w:val="ConsPlusTitle"/>
        <w:jc w:val="center"/>
      </w:pPr>
      <w:r>
        <w:t>КОРОНАВИРУСНОЙ ИНФЕКЦИИ", НА ТЕРРИТОРИИ ХАБАРОВСКОГО КРАЯ</w:t>
      </w:r>
    </w:p>
    <w:p w:rsidR="00C17711" w:rsidRDefault="00C17711" w:rsidP="00C1771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17711" w:rsidTr="0086258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17711" w:rsidRDefault="00C17711" w:rsidP="0086258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17711" w:rsidRDefault="00C17711" w:rsidP="0086258B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5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Хабаровского края</w:t>
            </w:r>
          </w:p>
          <w:p w:rsidR="00C17711" w:rsidRDefault="00C17711" w:rsidP="0086258B">
            <w:pPr>
              <w:pStyle w:val="ConsPlusNormal"/>
              <w:jc w:val="center"/>
            </w:pPr>
            <w:r>
              <w:rPr>
                <w:color w:val="392C69"/>
              </w:rPr>
              <w:t>от 04.04.2020 N 134-пр;</w:t>
            </w:r>
          </w:p>
          <w:p w:rsidR="00C17711" w:rsidRDefault="00C17711" w:rsidP="0086258B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Хабаровского края от 07.04.2020 N 136-пр)</w:t>
            </w:r>
          </w:p>
        </w:tc>
      </w:tr>
    </w:tbl>
    <w:p w:rsidR="00C17711" w:rsidRDefault="00C17711" w:rsidP="00C17711">
      <w:pPr>
        <w:pStyle w:val="ConsPlusNormal"/>
        <w:jc w:val="both"/>
      </w:pPr>
    </w:p>
    <w:p w:rsidR="00C17711" w:rsidRDefault="00C17711" w:rsidP="00C17711">
      <w:pPr>
        <w:pStyle w:val="ConsPlusNormal"/>
        <w:ind w:firstLine="540"/>
        <w:jc w:val="both"/>
      </w:pPr>
      <w:r>
        <w:t>1. Организации, осуществляющие:</w:t>
      </w:r>
    </w:p>
    <w:p w:rsidR="00C17711" w:rsidRDefault="00C17711" w:rsidP="00C17711">
      <w:pPr>
        <w:pStyle w:val="ConsPlusNormal"/>
        <w:spacing w:before="280"/>
        <w:ind w:firstLine="540"/>
        <w:jc w:val="both"/>
      </w:pPr>
      <w:r>
        <w:t>- жилищное строительство;</w:t>
      </w:r>
    </w:p>
    <w:p w:rsidR="00C17711" w:rsidRDefault="00C17711" w:rsidP="00C17711">
      <w:pPr>
        <w:pStyle w:val="ConsPlusNormal"/>
        <w:spacing w:before="280"/>
        <w:ind w:firstLine="540"/>
        <w:jc w:val="both"/>
      </w:pPr>
      <w:r>
        <w:t>- производство и поставку строительных материалов;</w:t>
      </w:r>
    </w:p>
    <w:p w:rsidR="00C17711" w:rsidRDefault="00C17711" w:rsidP="00C17711">
      <w:pPr>
        <w:pStyle w:val="ConsPlusNormal"/>
        <w:spacing w:before="280"/>
        <w:ind w:firstLine="540"/>
        <w:jc w:val="both"/>
      </w:pPr>
      <w:r>
        <w:t>- производство трубной продукции;</w:t>
      </w:r>
    </w:p>
    <w:p w:rsidR="00C17711" w:rsidRDefault="00C17711" w:rsidP="00C17711">
      <w:pPr>
        <w:pStyle w:val="ConsPlusNormal"/>
        <w:spacing w:before="280"/>
        <w:ind w:firstLine="540"/>
        <w:jc w:val="both"/>
      </w:pPr>
      <w:r>
        <w:t>- ремонт военной и автомобильной техники;</w:t>
      </w:r>
    </w:p>
    <w:p w:rsidR="00C17711" w:rsidRDefault="00C17711" w:rsidP="00C17711">
      <w:pPr>
        <w:pStyle w:val="ConsPlusNormal"/>
        <w:spacing w:before="280"/>
        <w:ind w:firstLine="540"/>
        <w:jc w:val="both"/>
      </w:pPr>
      <w:r>
        <w:t>- поставку продукции для предприятий, являющихся исполнителями государственного оборонного заказа;</w:t>
      </w:r>
    </w:p>
    <w:p w:rsidR="00C17711" w:rsidRDefault="00C17711" w:rsidP="00C17711">
      <w:pPr>
        <w:pStyle w:val="ConsPlusNormal"/>
        <w:spacing w:before="280"/>
        <w:ind w:firstLine="540"/>
        <w:jc w:val="both"/>
      </w:pPr>
      <w:r>
        <w:t>- поставку продукции для бесперебойной работы предприятий с непрерывным циклом производства;</w:t>
      </w:r>
    </w:p>
    <w:p w:rsidR="00C17711" w:rsidRDefault="00C17711" w:rsidP="00C17711">
      <w:pPr>
        <w:pStyle w:val="ConsPlusNormal"/>
        <w:spacing w:before="280"/>
        <w:ind w:firstLine="540"/>
        <w:jc w:val="both"/>
      </w:pPr>
      <w:r>
        <w:t>- заготовку древесины вахтовым методом и направляющих ее на перерабатывающие мощности лесопромышленного комплекса края;</w:t>
      </w:r>
    </w:p>
    <w:p w:rsidR="00C17711" w:rsidRDefault="00C17711" w:rsidP="00C17711">
      <w:pPr>
        <w:pStyle w:val="ConsPlusNormal"/>
        <w:spacing w:before="280"/>
        <w:ind w:firstLine="540"/>
        <w:jc w:val="both"/>
      </w:pPr>
      <w:r>
        <w:t>- меры пожарной безопасности в лесах и тушение лесных пожаров;</w:t>
      </w:r>
    </w:p>
    <w:p w:rsidR="00C17711" w:rsidRDefault="00C17711" w:rsidP="00C17711">
      <w:pPr>
        <w:pStyle w:val="ConsPlusNormal"/>
        <w:spacing w:before="280"/>
        <w:ind w:firstLine="540"/>
        <w:jc w:val="both"/>
      </w:pPr>
      <w:bookmarkStart w:id="1" w:name="P171"/>
      <w:bookmarkEnd w:id="1"/>
      <w:r>
        <w:t xml:space="preserve">- производство, реализацию и хранение сельскохозяйственной продукции, продуктов ее переработки (включая продукты питания), </w:t>
      </w:r>
      <w:r>
        <w:lastRenderedPageBreak/>
        <w:t>удобрений, средств защиты растений, кормов и кормовых добавок, семян и посадочного материала;</w:t>
      </w:r>
    </w:p>
    <w:p w:rsidR="00C17711" w:rsidRDefault="00C17711" w:rsidP="00C17711">
      <w:pPr>
        <w:pStyle w:val="ConsPlusNormal"/>
        <w:spacing w:before="280"/>
        <w:ind w:firstLine="540"/>
        <w:jc w:val="both"/>
      </w:pPr>
      <w:r>
        <w:t>- формирование товарных запасов сельскохозяйственной продукции и продовольствия на будущие периоды;</w:t>
      </w:r>
    </w:p>
    <w:p w:rsidR="00C17711" w:rsidRDefault="00C17711" w:rsidP="00C17711">
      <w:pPr>
        <w:pStyle w:val="ConsPlusNormal"/>
        <w:spacing w:before="280"/>
        <w:ind w:firstLine="540"/>
        <w:jc w:val="both"/>
      </w:pPr>
      <w:r>
        <w:t xml:space="preserve">- производство, обращение и хранение ветеринарных лекарственных средств, средств диагностики болезней животных, табачной продукции и сырья, виноградарской и винодельческой продукции, </w:t>
      </w:r>
      <w:proofErr w:type="spellStart"/>
      <w:r>
        <w:t>зоотоваров</w:t>
      </w:r>
      <w:proofErr w:type="spellEnd"/>
      <w:r>
        <w:t>;</w:t>
      </w:r>
    </w:p>
    <w:p w:rsidR="00C17711" w:rsidRDefault="00C17711" w:rsidP="00C17711">
      <w:pPr>
        <w:pStyle w:val="ConsPlusNormal"/>
        <w:spacing w:before="280"/>
        <w:ind w:firstLine="540"/>
        <w:jc w:val="both"/>
      </w:pPr>
      <w:r>
        <w:t>- реализацию сельскохозяйственной техники, ее техническое обслуживание или ремонт, в том числе машинотракторные станции;</w:t>
      </w:r>
    </w:p>
    <w:p w:rsidR="00C17711" w:rsidRDefault="00C17711" w:rsidP="00C17711">
      <w:pPr>
        <w:pStyle w:val="ConsPlusNormal"/>
        <w:spacing w:before="280"/>
        <w:ind w:firstLine="540"/>
        <w:jc w:val="both"/>
      </w:pPr>
      <w:bookmarkStart w:id="2" w:name="P175"/>
      <w:bookmarkEnd w:id="2"/>
      <w:r>
        <w:t>- лечение, профилактику и диагностику болезней животных, в том числе проводящие ветеринарные и ветеринарно-санитарные экспертизы;</w:t>
      </w:r>
    </w:p>
    <w:p w:rsidR="00C17711" w:rsidRDefault="00C17711" w:rsidP="00C17711">
      <w:pPr>
        <w:pStyle w:val="ConsPlusNormal"/>
        <w:spacing w:before="280"/>
        <w:ind w:firstLine="540"/>
        <w:jc w:val="both"/>
      </w:pPr>
      <w:r>
        <w:t xml:space="preserve">- поставку ингредиентов, упаковки, сервисное обслуживание оборудования, а также занятые в перевозках, погрузо-разгрузочных работах, оказывающие логистические и сервисные услуги в сферах, указанных в </w:t>
      </w:r>
      <w:hyperlink w:anchor="P171" w:history="1">
        <w:r>
          <w:rPr>
            <w:color w:val="0000FF"/>
          </w:rPr>
          <w:t>абзацах десятом</w:t>
        </w:r>
      </w:hyperlink>
      <w:r>
        <w:t xml:space="preserve"> - </w:t>
      </w:r>
      <w:hyperlink w:anchor="P175" w:history="1">
        <w:r>
          <w:rPr>
            <w:color w:val="0000FF"/>
          </w:rPr>
          <w:t>четырнадцатом пункта 1</w:t>
        </w:r>
      </w:hyperlink>
      <w:r>
        <w:t xml:space="preserve">, </w:t>
      </w:r>
      <w:hyperlink w:anchor="P190" w:history="1">
        <w:r>
          <w:rPr>
            <w:color w:val="0000FF"/>
          </w:rPr>
          <w:t>пунктах 6</w:t>
        </w:r>
      </w:hyperlink>
      <w:r>
        <w:t xml:space="preserve">, </w:t>
      </w:r>
      <w:hyperlink w:anchor="P191" w:history="1">
        <w:r>
          <w:rPr>
            <w:color w:val="0000FF"/>
          </w:rPr>
          <w:t>7</w:t>
        </w:r>
      </w:hyperlink>
      <w:r>
        <w:t xml:space="preserve"> настоящего Перечня;</w:t>
      </w:r>
    </w:p>
    <w:p w:rsidR="00C17711" w:rsidRDefault="00C17711" w:rsidP="00C17711">
      <w:pPr>
        <w:pStyle w:val="ConsPlusNormal"/>
        <w:spacing w:before="280"/>
        <w:ind w:firstLine="540"/>
        <w:jc w:val="both"/>
      </w:pPr>
      <w:r>
        <w:t>- оценку качества образования, информационно-методическое, ресурсное обеспечение образовательной деятельности.</w:t>
      </w:r>
    </w:p>
    <w:p w:rsidR="00C17711" w:rsidRDefault="00C17711" w:rsidP="00C17711">
      <w:pPr>
        <w:pStyle w:val="ConsPlusNormal"/>
        <w:spacing w:before="280"/>
        <w:ind w:firstLine="540"/>
        <w:jc w:val="both"/>
      </w:pPr>
      <w:r>
        <w:t>- розничную торговлю автотранспортными средствами в специализированных магазинах.</w:t>
      </w:r>
    </w:p>
    <w:p w:rsidR="00C17711" w:rsidRDefault="00C17711" w:rsidP="00C17711">
      <w:pPr>
        <w:pStyle w:val="ConsPlusNormal"/>
        <w:jc w:val="both"/>
      </w:pPr>
      <w:r>
        <w:t xml:space="preserve">(абзац введен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Хабаровского края от 07.04.2020 N 136-пр)</w:t>
      </w:r>
    </w:p>
    <w:p w:rsidR="00C17711" w:rsidRDefault="00C17711" w:rsidP="00C17711">
      <w:pPr>
        <w:pStyle w:val="ConsPlusNormal"/>
        <w:spacing w:before="280"/>
        <w:ind w:firstLine="540"/>
        <w:jc w:val="both"/>
      </w:pPr>
      <w:r>
        <w:t>2. Организации, выполняющие:</w:t>
      </w:r>
    </w:p>
    <w:p w:rsidR="00C17711" w:rsidRDefault="00C17711" w:rsidP="00C17711">
      <w:pPr>
        <w:pStyle w:val="ConsPlusNormal"/>
        <w:spacing w:before="280"/>
        <w:ind w:firstLine="540"/>
        <w:jc w:val="both"/>
      </w:pPr>
      <w:r>
        <w:t>- государственный оборонный заказ;</w:t>
      </w:r>
    </w:p>
    <w:p w:rsidR="00C17711" w:rsidRDefault="00C17711" w:rsidP="00C17711">
      <w:pPr>
        <w:pStyle w:val="ConsPlusNormal"/>
        <w:spacing w:before="280"/>
        <w:ind w:firstLine="540"/>
        <w:jc w:val="both"/>
      </w:pPr>
      <w:r>
        <w:t>- заказы по строительству судов рыбопромыслового флота.</w:t>
      </w:r>
    </w:p>
    <w:p w:rsidR="00C17711" w:rsidRDefault="00C17711" w:rsidP="00C17711">
      <w:pPr>
        <w:pStyle w:val="ConsPlusNormal"/>
        <w:spacing w:before="280"/>
        <w:ind w:firstLine="540"/>
        <w:jc w:val="both"/>
      </w:pPr>
      <w:r>
        <w:t>3. Организации, являющиеся:</w:t>
      </w:r>
    </w:p>
    <w:p w:rsidR="00C17711" w:rsidRDefault="00C17711" w:rsidP="00C17711">
      <w:pPr>
        <w:pStyle w:val="ConsPlusNormal"/>
        <w:spacing w:before="280"/>
        <w:ind w:firstLine="540"/>
        <w:jc w:val="both"/>
      </w:pPr>
      <w:r>
        <w:t>- подрядчиками (субподрядчиками) по государственным и муниципальным контрактам и осуществляющие строительство объектов краевой и муниципальной собственности;</w:t>
      </w:r>
    </w:p>
    <w:p w:rsidR="00C17711" w:rsidRDefault="00C17711" w:rsidP="00C17711">
      <w:pPr>
        <w:pStyle w:val="ConsPlusNormal"/>
        <w:spacing w:before="280"/>
        <w:ind w:firstLine="540"/>
        <w:jc w:val="both"/>
      </w:pPr>
      <w:r>
        <w:t>- соисполнителями по выполнению государственного оборонного заказа;</w:t>
      </w:r>
    </w:p>
    <w:p w:rsidR="00C17711" w:rsidRDefault="00C17711" w:rsidP="00C17711">
      <w:pPr>
        <w:pStyle w:val="ConsPlusNormal"/>
        <w:spacing w:before="280"/>
        <w:ind w:firstLine="540"/>
        <w:jc w:val="both"/>
      </w:pPr>
      <w:r>
        <w:t>- градообразующими предприятиями лесопромышленного комплекса края.</w:t>
      </w:r>
    </w:p>
    <w:p w:rsidR="00C17711" w:rsidRDefault="00C17711" w:rsidP="00C17711">
      <w:pPr>
        <w:pStyle w:val="ConsPlusNormal"/>
        <w:spacing w:before="280"/>
        <w:ind w:firstLine="540"/>
        <w:jc w:val="both"/>
      </w:pPr>
      <w:r>
        <w:t xml:space="preserve">4. Краевые государственные учреждения, находящиеся в ведении </w:t>
      </w:r>
      <w:r>
        <w:lastRenderedPageBreak/>
        <w:t>министерства строительства края, министерства информационных технологий и связи края.</w:t>
      </w:r>
    </w:p>
    <w:p w:rsidR="00C17711" w:rsidRDefault="00C17711" w:rsidP="00C17711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Хабаровского края от 07.04.2020 N 136-пр)</w:t>
      </w:r>
    </w:p>
    <w:p w:rsidR="00C17711" w:rsidRDefault="00C17711" w:rsidP="00C17711">
      <w:pPr>
        <w:pStyle w:val="ConsPlusNormal"/>
        <w:spacing w:before="280"/>
        <w:ind w:firstLine="540"/>
        <w:jc w:val="both"/>
      </w:pPr>
      <w:r>
        <w:t>5. Организации, обеспечивающие предоставление авиационной и специализированной техники для выполнения государственных работ по охране лесов от пожаров.</w:t>
      </w:r>
    </w:p>
    <w:p w:rsidR="00C17711" w:rsidRDefault="00C17711" w:rsidP="00C17711">
      <w:pPr>
        <w:pStyle w:val="ConsPlusNormal"/>
        <w:spacing w:before="280"/>
        <w:ind w:firstLine="540"/>
        <w:jc w:val="both"/>
      </w:pPr>
      <w:bookmarkStart w:id="3" w:name="P190"/>
      <w:bookmarkEnd w:id="3"/>
      <w:r>
        <w:t xml:space="preserve">6. Организации, занятые на сезонных полевых работах, рыбодобывающие, </w:t>
      </w:r>
      <w:proofErr w:type="spellStart"/>
      <w:r>
        <w:t>рыбоперерабатывающие</w:t>
      </w:r>
      <w:proofErr w:type="spellEnd"/>
      <w:r>
        <w:t xml:space="preserve"> предприятия, рыбоводные хозяйства, а также организации, обслуживающие суда рыбопромыслового флота, животноводческие хозяйства.</w:t>
      </w:r>
    </w:p>
    <w:p w:rsidR="00C17711" w:rsidRDefault="00C17711" w:rsidP="00C17711">
      <w:pPr>
        <w:pStyle w:val="ConsPlusNormal"/>
        <w:spacing w:before="280"/>
        <w:ind w:firstLine="540"/>
        <w:jc w:val="both"/>
      </w:pPr>
      <w:bookmarkStart w:id="4" w:name="P191"/>
      <w:bookmarkEnd w:id="4"/>
      <w:r>
        <w:t xml:space="preserve">7. Организации по искусственному осеменению сельскохозяйственных животных, производству, хранению и реализации семени сельскохозяйственных животных, перевозке </w:t>
      </w:r>
      <w:proofErr w:type="spellStart"/>
      <w:r>
        <w:t>криоматериала</w:t>
      </w:r>
      <w:proofErr w:type="spellEnd"/>
      <w:r>
        <w:t xml:space="preserve"> для искусственного осеменения животных.</w:t>
      </w:r>
    </w:p>
    <w:p w:rsidR="002249A5" w:rsidRDefault="002249A5">
      <w:bookmarkStart w:id="5" w:name="_GoBack"/>
      <w:bookmarkEnd w:id="5"/>
    </w:p>
    <w:sectPr w:rsidR="00224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711"/>
    <w:rsid w:val="002249A5"/>
    <w:rsid w:val="00C17711"/>
    <w:rsid w:val="00EC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A4E953-71FC-4820-87B6-B4522C0B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7711"/>
    <w:pPr>
      <w:widowControl w:val="0"/>
      <w:autoSpaceDE w:val="0"/>
      <w:autoSpaceDN w:val="0"/>
      <w:spacing w:after="0" w:line="240" w:lineRule="auto"/>
    </w:pPr>
    <w:rPr>
      <w:rFonts w:eastAsia="Times New Roman"/>
      <w:color w:val="auto"/>
      <w:szCs w:val="20"/>
      <w:lang w:eastAsia="ru-RU"/>
    </w:rPr>
  </w:style>
  <w:style w:type="paragraph" w:customStyle="1" w:styleId="ConsPlusTitle">
    <w:name w:val="ConsPlusTitle"/>
    <w:rsid w:val="00C17711"/>
    <w:pPr>
      <w:widowControl w:val="0"/>
      <w:autoSpaceDE w:val="0"/>
      <w:autoSpaceDN w:val="0"/>
      <w:spacing w:after="0" w:line="240" w:lineRule="auto"/>
    </w:pPr>
    <w:rPr>
      <w:rFonts w:eastAsia="Times New Roman"/>
      <w:b/>
      <w:color w:val="auto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15DE190278BD6CE9393CC07896A66AA4062CB6907BCF184BA546A3A29E5D80F050E841617EE26503F5561A74668D86F9B0E96116E8DF6B211B3AC2s0LA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D15DE190278BD6CE9393CC07896A66AA4062CB6907BCF184BA546A3A29E5D80F050E841617EE26503F5561A7A668D86F9B0E96116E8DF6B211B3AC2s0LA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D15DE190278BD6CE9393CC07896A66AA4062CB6907BCF184BA546A3A29E5D80F050E841617EE26503F5561A7B668D86F9B0E96116E8DF6B211B3AC2s0LAB" TargetMode="External"/><Relationship Id="rId5" Type="http://schemas.openxmlformats.org/officeDocument/2006/relationships/hyperlink" Target="consultantplus://offline/ref=7D15DE190278BD6CE9393CC07896A66AA4062CB6907BCE114FA446A3A29E5D80F050E841617EE26503F5561975668D86F9B0E96116E8DF6B211B3AC2s0LAB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7D15DE190278BD6CE93922CD6EFAF866A6097BB99078C34E15F340F4FDCE5BD5A210B618203BF16407EB541B7Fs6LDB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Миистерство финансов Хабаровского края</Company>
  <LinksUpToDate>false</LinksUpToDate>
  <CharactersWithSpaces>4605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Торубаров Руслан Сергеевич</dc:creator>
  <cp:keywords/>
  <dc:description/>
  <cp:lastModifiedBy>Торубаров Руслан Сергеевич</cp:lastModifiedBy>
  <cp:revision>1</cp:revision>
  <dcterms:created xsi:type="dcterms:W3CDTF">2020-04-21T01:20:00Z</dcterms:created>
  <dcterms:modified xsi:type="dcterms:W3CDTF">2020-04-21T01:20:00Z</dcterms:modified>
</cp:coreProperties>
</file>